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34" w:rsidRPr="00015C34" w:rsidRDefault="00015C34" w:rsidP="00015C34">
      <w:pPr>
        <w:widowControl/>
        <w:autoSpaceDE/>
        <w:autoSpaceDN/>
        <w:ind w:left="284" w:right="140" w:firstLine="0"/>
        <w:jc w:val="center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>БДОУ “Детский сад  276 компенсирующего вида”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sz w:val="36"/>
          <w:szCs w:val="36"/>
          <w:lang w:val="ru-RU" w:eastAsia="ru-RU"/>
        </w:rPr>
      </w:pPr>
    </w:p>
    <w:p w:rsidR="00015C34" w:rsidRPr="00015C34" w:rsidRDefault="00015C34" w:rsidP="00015C34">
      <w:pPr>
        <w:widowControl/>
        <w:tabs>
          <w:tab w:val="left" w:pos="3600"/>
        </w:tabs>
        <w:autoSpaceDE/>
        <w:autoSpaceDN/>
        <w:ind w:left="284" w:right="140" w:firstLine="0"/>
        <w:jc w:val="center"/>
        <w:rPr>
          <w:b/>
          <w:sz w:val="56"/>
          <w:szCs w:val="56"/>
          <w:lang w:val="ru-RU" w:eastAsia="ru-RU"/>
        </w:rPr>
      </w:pPr>
      <w:r w:rsidRPr="00015C34">
        <w:rPr>
          <w:b/>
          <w:sz w:val="56"/>
          <w:szCs w:val="56"/>
          <w:lang w:val="ru-RU" w:eastAsia="ru-RU"/>
        </w:rPr>
        <w:t xml:space="preserve">Консультация для родителей </w:t>
      </w:r>
    </w:p>
    <w:p w:rsidR="00015C34" w:rsidRPr="00015C34" w:rsidRDefault="00015C34" w:rsidP="00015C34">
      <w:pPr>
        <w:widowControl/>
        <w:tabs>
          <w:tab w:val="left" w:pos="3600"/>
        </w:tabs>
        <w:autoSpaceDE/>
        <w:autoSpaceDN/>
        <w:ind w:left="284" w:right="140" w:firstLine="0"/>
        <w:jc w:val="center"/>
        <w:rPr>
          <w:b/>
          <w:sz w:val="56"/>
          <w:szCs w:val="56"/>
          <w:lang w:val="ru-RU" w:eastAsia="ru-RU"/>
        </w:rPr>
      </w:pPr>
      <w:r w:rsidRPr="00015C34">
        <w:rPr>
          <w:b/>
          <w:sz w:val="56"/>
          <w:szCs w:val="56"/>
          <w:lang w:val="ru-RU" w:eastAsia="ru-RU"/>
        </w:rPr>
        <w:t>подготовительной к школе группы</w:t>
      </w:r>
    </w:p>
    <w:p w:rsidR="00015C34" w:rsidRPr="00015C34" w:rsidRDefault="00015C34" w:rsidP="00015C34">
      <w:pPr>
        <w:widowControl/>
        <w:autoSpaceDE/>
        <w:autoSpaceDN/>
        <w:ind w:left="284" w:right="140" w:firstLine="0"/>
        <w:jc w:val="center"/>
        <w:rPr>
          <w:b/>
          <w:i/>
          <w:sz w:val="52"/>
          <w:szCs w:val="52"/>
          <w:lang w:val="ru-RU" w:eastAsia="ru-RU"/>
        </w:rPr>
      </w:pPr>
      <w:r w:rsidRPr="00015C34">
        <w:rPr>
          <w:b/>
          <w:i/>
          <w:sz w:val="52"/>
          <w:szCs w:val="52"/>
          <w:lang w:val="ru-RU" w:eastAsia="ru-RU"/>
        </w:rPr>
        <w:t>«Речевая готовность ребенка к школе»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i/>
          <w:iCs/>
          <w:sz w:val="52"/>
          <w:szCs w:val="5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rFonts w:eastAsia="Calibri"/>
          <w:sz w:val="40"/>
          <w:szCs w:val="40"/>
          <w:lang w:val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tabs>
          <w:tab w:val="left" w:pos="6237"/>
        </w:tabs>
        <w:autoSpaceDE/>
        <w:autoSpaceDN/>
        <w:spacing w:line="240" w:lineRule="auto"/>
        <w:ind w:left="6237" w:right="140" w:firstLine="0"/>
        <w:jc w:val="right"/>
        <w:rPr>
          <w:sz w:val="32"/>
          <w:szCs w:val="32"/>
          <w:lang w:val="ru-RU" w:eastAsia="ru-RU"/>
        </w:rPr>
      </w:pPr>
      <w:r w:rsidRPr="00015C34">
        <w:rPr>
          <w:sz w:val="32"/>
          <w:szCs w:val="32"/>
          <w:u w:val="single"/>
          <w:lang w:val="ru-RU" w:eastAsia="ru-RU"/>
        </w:rPr>
        <w:t>Подготовила</w:t>
      </w:r>
      <w:r w:rsidRPr="00015C34">
        <w:rPr>
          <w:sz w:val="32"/>
          <w:szCs w:val="32"/>
          <w:lang w:val="ru-RU" w:eastAsia="ru-RU"/>
        </w:rPr>
        <w:t xml:space="preserve">: </w:t>
      </w:r>
    </w:p>
    <w:p w:rsidR="00015C34" w:rsidRPr="00015C34" w:rsidRDefault="00015C34" w:rsidP="00015C34">
      <w:pPr>
        <w:widowControl/>
        <w:tabs>
          <w:tab w:val="left" w:pos="6237"/>
        </w:tabs>
        <w:autoSpaceDE/>
        <w:autoSpaceDN/>
        <w:spacing w:line="240" w:lineRule="auto"/>
        <w:ind w:left="6237" w:right="140" w:firstLine="0"/>
        <w:jc w:val="right"/>
        <w:rPr>
          <w:sz w:val="32"/>
          <w:szCs w:val="32"/>
          <w:lang w:val="ru-RU" w:eastAsia="ru-RU"/>
        </w:rPr>
      </w:pPr>
      <w:r w:rsidRPr="00015C34">
        <w:rPr>
          <w:sz w:val="32"/>
          <w:szCs w:val="32"/>
          <w:lang w:val="ru-RU" w:eastAsia="ru-RU"/>
        </w:rPr>
        <w:t xml:space="preserve">учитель-логопед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right"/>
        <w:rPr>
          <w:b/>
          <w:bCs/>
          <w:sz w:val="32"/>
          <w:szCs w:val="32"/>
          <w:lang w:val="ru-RU" w:eastAsia="ru-RU"/>
        </w:rPr>
      </w:pPr>
      <w:r w:rsidRPr="00015C34">
        <w:rPr>
          <w:sz w:val="32"/>
          <w:szCs w:val="32"/>
          <w:lang w:val="ru-RU" w:eastAsia="ru-RU"/>
        </w:rPr>
        <w:t>Киргинцева М.С.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left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284" w:right="140" w:firstLine="0"/>
        <w:jc w:val="center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b/>
          <w:bCs/>
          <w:sz w:val="32"/>
          <w:szCs w:val="32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lastRenderedPageBreak/>
        <w:t xml:space="preserve">       Наиболее значимым для ребенка 7-ми лет является переход в новый социальный статус: дошкольник становится школьником. Переход от игровой деятельности к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хорошее физическое развитие ребенка;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развитый физический слух;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развитая мелкая моторика пальцев рук, общая моторика;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нормальное функционирование ЦНС;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владение знаниями и представлениями об окружающем мире (пространство, время, счетные операции);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произвольное внимание, опосредованное запоминание, умение слушать учителя;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познавательная активность, желание учиться, интерес к знаниям, любознательность;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  коммуникативная деятельность, готовность к совместной с другими детьми работе, сотрудничеству, взаимопомощи. 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Школьное обучение предъявляет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Особые </w:t>
      </w:r>
      <w:r w:rsidRPr="00015C34">
        <w:rPr>
          <w:szCs w:val="28"/>
          <w:u w:val="single"/>
          <w:lang w:val="ru-RU" w:eastAsia="ru-RU"/>
        </w:rPr>
        <w:t>критерии готовности к школьному обучению</w:t>
      </w:r>
      <w:r w:rsidRPr="00015C34">
        <w:rPr>
          <w:szCs w:val="28"/>
          <w:lang w:val="ru-RU" w:eastAsia="ru-RU"/>
        </w:rPr>
        <w:t xml:space="preserve"> предъявляются к усвоению ребенком родного языка как средства общения. Перечислим их.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>2. Полная сформированность фонематических процессов, умение слышать и различать, дифференцировать фонемы (звуки) родного языка.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3. 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 </w:t>
      </w:r>
      <w:r w:rsidRPr="00015C34">
        <w:rPr>
          <w:i/>
          <w:iCs/>
          <w:szCs w:val="28"/>
          <w:lang w:val="ru-RU" w:eastAsia="ru-RU"/>
        </w:rPr>
        <w:t>ауи</w:t>
      </w:r>
      <w:r w:rsidRPr="00015C34">
        <w:rPr>
          <w:szCs w:val="28"/>
          <w:lang w:val="ru-RU" w:eastAsia="ru-RU"/>
        </w:rPr>
        <w:t xml:space="preserve">; анализ обратного слога гласный - согласный типа </w:t>
      </w:r>
      <w:r w:rsidRPr="00015C34">
        <w:rPr>
          <w:i/>
          <w:iCs/>
          <w:szCs w:val="28"/>
          <w:lang w:val="ru-RU" w:eastAsia="ru-RU"/>
        </w:rPr>
        <w:t>ап</w:t>
      </w:r>
      <w:r w:rsidRPr="00015C34">
        <w:rPr>
          <w:szCs w:val="28"/>
          <w:lang w:val="ru-RU" w:eastAsia="ru-RU"/>
        </w:rPr>
        <w:t>; слышать и выделять первый и последний согласный звук в слове и т.д. Дети должны знать и правильно употреблять термины «звук», «слог», «слово», «предложение», звуки гласный, согласный, звонкий, глухой, твердый, мягкий. Оцениваются умение работать со схемой слова, разрезной азбукой, навыки послогового чтения.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</w:t>
      </w:r>
      <w:r w:rsidRPr="00015C34">
        <w:rPr>
          <w:szCs w:val="28"/>
          <w:lang w:val="ru-RU" w:eastAsia="ru-RU"/>
        </w:rPr>
        <w:lastRenderedPageBreak/>
        <w:t>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- одна из важных задач в общей системе работы по обучению ребенка в дошкольных учреждениях и семье. Ребенок с хорошо развитой речью легко вступает в общение с окружающими, может понятно выразить свои мысли, желания, задать во</w:t>
      </w:r>
      <w:r w:rsidRPr="00015C34">
        <w:rPr>
          <w:szCs w:val="28"/>
          <w:lang w:val="ru-RU" w:eastAsia="ru-RU"/>
        </w:rPr>
        <w:softHyphen/>
        <w:t>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расширяется; и очень важно, чтобы его речь хорошо понимали и сверстники и взрослые. Еще острее встает вопрос о значении фонетически правильной речи при поступлении в школу, когда ребенку нужно отвечать и задавать вопросы в присутствии всего класса, читать вслух (недостатки речи обнаруживаются очень скоро). 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дис</w:t>
      </w:r>
      <w:r w:rsidRPr="00015C34">
        <w:rPr>
          <w:szCs w:val="28"/>
          <w:lang w:val="ru-RU" w:eastAsia="ru-RU"/>
        </w:rPr>
        <w:softHyphen/>
        <w:t>графии (нарушения письма) и дислексии (нарушения чтения).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 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  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- свистящих; звонких - глухих; твердых - мягких, р - л). Они испытывают трудности в восприятии на слух близких звуков, не учитывают смыслоразличительного значения этих звуков в словах (бочка - почка).   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(дислексии и дисграфии как специфических нарушений при чтении и письме).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 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  <w:r w:rsidRPr="00015C34">
        <w:rPr>
          <w:szCs w:val="28"/>
          <w:lang w:val="ru-RU" w:eastAsia="ru-RU"/>
        </w:rPr>
        <w:br/>
      </w:r>
      <w:r w:rsidRPr="00015C34">
        <w:rPr>
          <w:szCs w:val="28"/>
          <w:lang w:val="ru-RU" w:eastAsia="ru-RU"/>
        </w:rPr>
        <w:lastRenderedPageBreak/>
        <w:t xml:space="preserve">      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  <w:r w:rsidRPr="00015C34">
        <w:rPr>
          <w:szCs w:val="28"/>
          <w:lang w:val="ru-RU" w:eastAsia="ru-RU"/>
        </w:rPr>
        <w:t xml:space="preserve">      </w:t>
      </w:r>
      <w:r w:rsidRPr="00015C34">
        <w:rPr>
          <w:b/>
          <w:szCs w:val="28"/>
          <w:lang w:val="ru-RU" w:eastAsia="ru-RU"/>
        </w:rPr>
        <w:t>Основная задача родителей</w:t>
      </w:r>
      <w:r w:rsidRPr="00015C34">
        <w:rPr>
          <w:szCs w:val="28"/>
          <w:lang w:val="ru-RU" w:eastAsia="ru-RU"/>
        </w:rPr>
        <w:t xml:space="preserve"> - </w:t>
      </w:r>
      <w:r w:rsidRPr="00015C34">
        <w:rPr>
          <w:bCs/>
          <w:szCs w:val="28"/>
          <w:lang w:val="ru-RU" w:eastAsia="ru-RU"/>
        </w:rPr>
        <w:t>вовремя обратить внимание</w:t>
      </w:r>
      <w:r w:rsidRPr="00015C34">
        <w:rPr>
          <w:szCs w:val="28"/>
          <w:lang w:val="ru-RU" w:eastAsia="ru-RU"/>
        </w:rPr>
        <w:t xml:space="preserve">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015C34" w:rsidRPr="00015C34" w:rsidRDefault="00015C34" w:rsidP="00015C34">
      <w:pPr>
        <w:widowControl/>
        <w:autoSpaceDE/>
        <w:autoSpaceDN/>
        <w:spacing w:line="240" w:lineRule="auto"/>
        <w:ind w:left="142" w:right="142" w:firstLine="0"/>
        <w:jc w:val="left"/>
        <w:rPr>
          <w:szCs w:val="28"/>
          <w:lang w:val="ru-RU" w:eastAsia="ru-RU"/>
        </w:rPr>
      </w:pPr>
    </w:p>
    <w:p w:rsidR="00971F40" w:rsidRPr="00015C34" w:rsidRDefault="00971F40" w:rsidP="00015C34">
      <w:bookmarkStart w:id="0" w:name="_GoBack"/>
      <w:bookmarkEnd w:id="0"/>
    </w:p>
    <w:sectPr w:rsidR="00971F40" w:rsidRPr="00015C34" w:rsidSect="00D55E89">
      <w:footerReference w:type="even" r:id="rId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89" w:rsidRDefault="00015C34" w:rsidP="00C976EA">
    <w:pPr>
      <w:pStyle w:val="a8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D55E89" w:rsidRDefault="00015C34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CC"/>
    <w:rsid w:val="00015C34"/>
    <w:rsid w:val="000B5F49"/>
    <w:rsid w:val="000C243C"/>
    <w:rsid w:val="000F447A"/>
    <w:rsid w:val="00193DCC"/>
    <w:rsid w:val="002E3A5F"/>
    <w:rsid w:val="004561FF"/>
    <w:rsid w:val="006F7824"/>
    <w:rsid w:val="00720715"/>
    <w:rsid w:val="007F55E0"/>
    <w:rsid w:val="00971F40"/>
    <w:rsid w:val="00A50C0D"/>
    <w:rsid w:val="00BC12A3"/>
    <w:rsid w:val="00BD388B"/>
    <w:rsid w:val="00C252C7"/>
    <w:rsid w:val="00D32D60"/>
    <w:rsid w:val="00D44587"/>
    <w:rsid w:val="00EB3A45"/>
    <w:rsid w:val="00EE540D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1190D-1A8D-49F5-8B41-A7CE8B2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52C7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val="en-US"/>
    </w:rPr>
  </w:style>
  <w:style w:type="paragraph" w:styleId="1">
    <w:name w:val="heading 1"/>
    <w:basedOn w:val="a"/>
    <w:link w:val="10"/>
    <w:autoRedefine/>
    <w:uiPriority w:val="9"/>
    <w:qFormat/>
    <w:rsid w:val="00BC12A3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50C0D"/>
    <w:pPr>
      <w:spacing w:before="120" w:after="120"/>
    </w:pPr>
  </w:style>
  <w:style w:type="character" w:customStyle="1" w:styleId="a4">
    <w:name w:val="Без интервала Знак"/>
    <w:basedOn w:val="a0"/>
    <w:link w:val="a3"/>
    <w:uiPriority w:val="1"/>
    <w:rsid w:val="00A50C0D"/>
    <w:rPr>
      <w:rFonts w:ascii="Times New Roman" w:hAnsi="Times New Roman" w:cs="Times New Roman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C12A3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styleId="a5">
    <w:name w:val="List Paragraph"/>
    <w:basedOn w:val="a"/>
    <w:uiPriority w:val="34"/>
    <w:qFormat/>
    <w:rsid w:val="00F725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25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6B"/>
    <w:rPr>
      <w:rFonts w:ascii="Segoe UI" w:hAnsi="Segoe UI" w:cs="Segoe UI"/>
      <w:sz w:val="18"/>
      <w:szCs w:val="18"/>
      <w:lang w:val="en-US"/>
    </w:rPr>
  </w:style>
  <w:style w:type="paragraph" w:styleId="a8">
    <w:name w:val="footer"/>
    <w:basedOn w:val="a"/>
    <w:link w:val="a9"/>
    <w:rsid w:val="00015C34"/>
    <w:pPr>
      <w:widowControl/>
      <w:tabs>
        <w:tab w:val="center" w:pos="4677"/>
        <w:tab w:val="right" w:pos="9355"/>
      </w:tabs>
      <w:autoSpaceDE/>
      <w:autoSpaceDN/>
      <w:spacing w:line="240" w:lineRule="auto"/>
      <w:ind w:firstLine="0"/>
      <w:jc w:val="left"/>
    </w:pPr>
    <w:rPr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015C34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1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2025-10-17T16:26:00Z</cp:lastPrinted>
  <dcterms:created xsi:type="dcterms:W3CDTF">2025-10-17T15:53:00Z</dcterms:created>
  <dcterms:modified xsi:type="dcterms:W3CDTF">2026-01-17T10:46:00Z</dcterms:modified>
</cp:coreProperties>
</file>